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5D02" w14:textId="77777777" w:rsidR="008F3CAA" w:rsidRDefault="006A2CD8">
      <w:pPr>
        <w:spacing w:after="0"/>
        <w:ind w:left="16"/>
      </w:pPr>
      <w:bookmarkStart w:id="0" w:name="_GoBack"/>
      <w:bookmarkEnd w:id="0"/>
      <w:r>
        <w:rPr>
          <w:noProof/>
        </w:rPr>
        <w:drawing>
          <wp:inline distT="0" distB="0" distL="0" distR="0" wp14:anchorId="47DCAC5D" wp14:editId="77CD3C68">
            <wp:extent cx="1104900" cy="11049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F612B5" w14:textId="77777777" w:rsidR="008F3CAA" w:rsidRDefault="006A2CD8">
      <w:pPr>
        <w:spacing w:after="0"/>
        <w:ind w:right="7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Veckobrev Rotary Lidingö Milles    </w:t>
      </w:r>
    </w:p>
    <w:p w14:paraId="013882B3" w14:textId="77777777" w:rsidR="008F3CAA" w:rsidRDefault="006A2CD8">
      <w:pPr>
        <w:pStyle w:val="Rubrik1"/>
        <w:ind w:left="5233"/>
      </w:pPr>
      <w:r>
        <w:rPr>
          <w:b w:val="0"/>
        </w:rPr>
        <w:t xml:space="preserve">Veckomötet 2019-10-25 </w:t>
      </w:r>
    </w:p>
    <w:p w14:paraId="6FFAB171" w14:textId="77777777" w:rsidR="008F3CAA" w:rsidRDefault="006A2CD8">
      <w:pPr>
        <w:spacing w:after="0"/>
        <w:ind w:left="12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762087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CAD6BF" w14:textId="77777777" w:rsidR="008F3CAA" w:rsidRDefault="006A2CD8">
      <w:pPr>
        <w:spacing w:after="0"/>
        <w:jc w:val="right"/>
      </w:pPr>
      <w:r>
        <w:rPr>
          <w:noProof/>
        </w:rPr>
        <w:drawing>
          <wp:inline distT="0" distB="0" distL="0" distR="0" wp14:anchorId="17934CB5" wp14:editId="08F27707">
            <wp:extent cx="5808346" cy="4100830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9D5965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7B42D8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i/>
          <w:sz w:val="24"/>
        </w:rPr>
        <w:t xml:space="preserve">Föredragshållare Kjell Treslow till vänster på bilden, berättar om Radio Lidingö </w:t>
      </w:r>
    </w:p>
    <w:p w14:paraId="5BC0396D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67E615" w14:textId="77777777" w:rsidR="008F3CAA" w:rsidRDefault="006A2CD8">
      <w:pPr>
        <w:pStyle w:val="Rubrik1"/>
      </w:pPr>
      <w:r>
        <w:t>President</w:t>
      </w:r>
      <w:r>
        <w:rPr>
          <w:b w:val="0"/>
        </w:rPr>
        <w:t xml:space="preserve"> </w:t>
      </w:r>
    </w:p>
    <w:p w14:paraId="44F2AB84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Robbie Bergqvist </w:t>
      </w:r>
    </w:p>
    <w:p w14:paraId="2CAAB268" w14:textId="77777777" w:rsidR="008F3CAA" w:rsidRDefault="006A2CD8">
      <w:pPr>
        <w:pStyle w:val="Rubrik1"/>
      </w:pPr>
      <w:r>
        <w:t xml:space="preserve">Gästvärd </w:t>
      </w:r>
    </w:p>
    <w:p w14:paraId="2B8B1640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Margareta </w:t>
      </w:r>
      <w:proofErr w:type="spellStart"/>
      <w:r>
        <w:rPr>
          <w:rFonts w:ascii="Times New Roman" w:eastAsia="Times New Roman" w:hAnsi="Times New Roman" w:cs="Times New Roman"/>
          <w:sz w:val="24"/>
        </w:rPr>
        <w:t>Mellner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och Ulf </w:t>
      </w:r>
      <w:proofErr w:type="spellStart"/>
      <w:r>
        <w:rPr>
          <w:rFonts w:ascii="Times New Roman" w:eastAsia="Times New Roman" w:hAnsi="Times New Roman" w:cs="Times New Roman"/>
          <w:sz w:val="24"/>
        </w:rPr>
        <w:t>Norhamma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E16042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3670A3" w14:textId="77777777" w:rsidR="008F3CAA" w:rsidRDefault="006A2CD8">
      <w:pPr>
        <w:pStyle w:val="Rubrik1"/>
      </w:pPr>
      <w:r>
        <w:t>Närvaro</w:t>
      </w:r>
      <w:r>
        <w:rPr>
          <w:b w:val="0"/>
        </w:rPr>
        <w:t xml:space="preserve"> </w:t>
      </w:r>
    </w:p>
    <w:tbl>
      <w:tblPr>
        <w:tblStyle w:val="TableGrid"/>
        <w:tblW w:w="8069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1135"/>
        <w:gridCol w:w="4308"/>
      </w:tblGrid>
      <w:tr w:rsidR="008F3CAA" w14:paraId="522EF1D2" w14:textId="77777777">
        <w:trPr>
          <w:trHeight w:val="27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598BDA94" w14:textId="77777777" w:rsidR="008F3CAA" w:rsidRDefault="006A2CD8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Totalt medlemmar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54D56E6" w14:textId="77777777" w:rsidR="008F3CAA" w:rsidRDefault="006A2C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630BAE6A" w14:textId="77777777" w:rsidR="008F3CAA" w:rsidRDefault="006A2CD8">
            <w:pPr>
              <w:spacing w:after="0"/>
              <w:ind w:left="16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43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Zülfükar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Bozdoğan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upptas inom kort) </w:t>
            </w:r>
          </w:p>
        </w:tc>
      </w:tr>
      <w:tr w:rsidR="008F3CAA" w14:paraId="3D69D484" w14:textId="77777777">
        <w:trPr>
          <w:trHeight w:val="287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DFFF2E8" w14:textId="77777777" w:rsidR="008F3CAA" w:rsidRDefault="006A2C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Honorära medlemmar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16A485" w14:textId="77777777" w:rsidR="008F3CAA" w:rsidRDefault="006A2CD8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72B24E11" w14:textId="77777777" w:rsidR="008F3CAA" w:rsidRDefault="006A2CD8">
            <w:pPr>
              <w:spacing w:after="0"/>
              <w:ind w:left="2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8F3CAA" w14:paraId="2ED82408" w14:textId="77777777">
        <w:trPr>
          <w:trHeight w:val="30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00AACFD" w14:textId="77777777" w:rsidR="008F3CAA" w:rsidRDefault="006A2C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Undantagna medlemmar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49B2200" w14:textId="77777777" w:rsidR="008F3CAA" w:rsidRDefault="008F3CAA"/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5E744DC3" w14:textId="77777777" w:rsidR="008F3CAA" w:rsidRDefault="006A2CD8">
            <w:pPr>
              <w:spacing w:after="0"/>
              <w:ind w:left="2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8F3CAA" w14:paraId="525A44AD" w14:textId="77777777">
        <w:trPr>
          <w:trHeight w:val="30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4EB19DA" w14:textId="77777777" w:rsidR="008F3CAA" w:rsidRDefault="006A2C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Ursäktad dålig hälsa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4B9CF5" w14:textId="77777777" w:rsidR="008F3CAA" w:rsidRDefault="006A2CD8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01D137E7" w14:textId="77777777" w:rsidR="008F3CAA" w:rsidRDefault="006A2CD8">
            <w:pPr>
              <w:spacing w:after="0"/>
              <w:ind w:left="2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</w:t>
            </w:r>
          </w:p>
        </w:tc>
      </w:tr>
      <w:tr w:rsidR="008F3CAA" w14:paraId="7BA68573" w14:textId="77777777">
        <w:trPr>
          <w:trHeight w:val="283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C097DAF" w14:textId="77777777" w:rsidR="008F3CAA" w:rsidRDefault="006A2C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Varav närvarande: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3279570" w14:textId="77777777" w:rsidR="008F3CAA" w:rsidRDefault="006A2CD8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609CD50F" w14:textId="77777777" w:rsidR="008F3CAA" w:rsidRDefault="006A2CD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</w:tr>
    </w:tbl>
    <w:p w14:paraId="3E5A8749" w14:textId="77777777" w:rsidR="008F3CAA" w:rsidRDefault="006A2CD8">
      <w:pPr>
        <w:tabs>
          <w:tab w:val="center" w:pos="5044"/>
        </w:tabs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Procent närvarande vid detta möte </w:t>
      </w:r>
      <w:r>
        <w:rPr>
          <w:rFonts w:ascii="Times New Roman" w:eastAsia="Times New Roman" w:hAnsi="Times New Roman" w:cs="Times New Roman"/>
          <w:sz w:val="24"/>
        </w:rPr>
        <w:tab/>
        <w:t xml:space="preserve">51 % exkl. undantagna.   </w:t>
      </w:r>
    </w:p>
    <w:p w14:paraId="3204D4C3" w14:textId="77777777" w:rsidR="008F3CAA" w:rsidRDefault="006A2CD8">
      <w:pPr>
        <w:spacing w:after="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62FD20" w14:textId="77777777" w:rsidR="008F3CAA" w:rsidRDefault="006A2CD8">
      <w:pPr>
        <w:pStyle w:val="Rubrik1"/>
      </w:pPr>
      <w:r>
        <w:t>Gäst</w:t>
      </w:r>
      <w:r>
        <w:rPr>
          <w:b w:val="0"/>
        </w:rPr>
        <w:t xml:space="preserve"> </w:t>
      </w:r>
    </w:p>
    <w:p w14:paraId="3695AEFC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Birger Tellman (Björn Sjöström) </w:t>
      </w:r>
    </w:p>
    <w:p w14:paraId="2766C4DA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9AA7BA" w14:textId="77777777" w:rsidR="008F3CAA" w:rsidRDefault="006A2CD8">
      <w:pPr>
        <w:pStyle w:val="Rubrik1"/>
      </w:pPr>
      <w:r>
        <w:t xml:space="preserve">Föredragshållare </w:t>
      </w:r>
    </w:p>
    <w:p w14:paraId="44215DD1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Kjell Treslow, Radio Lidingö </w:t>
      </w:r>
    </w:p>
    <w:p w14:paraId="4F18ED32" w14:textId="77777777" w:rsidR="008F3CAA" w:rsidRDefault="006A2CD8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5081F1" w14:textId="77777777" w:rsidR="008F3CAA" w:rsidRDefault="006A2CD8">
      <w:pPr>
        <w:pStyle w:val="Rubrik1"/>
        <w:spacing w:after="35"/>
      </w:pPr>
      <w:r>
        <w:t xml:space="preserve">Kort sammanfattning av mötet </w:t>
      </w:r>
    </w:p>
    <w:p w14:paraId="4D95A7CF" w14:textId="77777777" w:rsidR="008F3CAA" w:rsidRDefault="006A2CD8">
      <w:pPr>
        <w:spacing w:after="35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Ansökan om val till </w:t>
      </w:r>
      <w:proofErr w:type="spellStart"/>
      <w:r>
        <w:rPr>
          <w:rFonts w:ascii="Times New Roman" w:eastAsia="Times New Roman" w:hAnsi="Times New Roman" w:cs="Times New Roman"/>
          <w:sz w:val="24"/>
        </w:rPr>
        <w:t>Distriktsguvenör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inlämnas till presidenten senast 31 oktober 2019. </w:t>
      </w:r>
    </w:p>
    <w:p w14:paraId="01537EF4" w14:textId="77777777" w:rsidR="008F3CAA" w:rsidRDefault="006A2CD8">
      <w:pPr>
        <w:spacing w:after="35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3A0671" w14:textId="77777777" w:rsidR="008F3CAA" w:rsidRDefault="006A2CD8">
      <w:pPr>
        <w:spacing w:after="35"/>
        <w:ind w:left="15" w:hanging="10"/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Julmarknaden måste planeras och vi efterfrågar priser till vårt lotteri, ansvarig är Peter.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1618E8" w14:textId="77777777" w:rsidR="008F3CAA" w:rsidRDefault="006A2CD8">
      <w:pPr>
        <w:spacing w:after="9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66B66" w14:textId="77777777" w:rsidR="008F3CAA" w:rsidRDefault="006A2CD8">
      <w:pPr>
        <w:spacing w:after="90" w:line="238" w:lineRule="auto"/>
        <w:ind w:left="5"/>
      </w:pPr>
      <w:r>
        <w:rPr>
          <w:rFonts w:ascii="Times New Roman" w:eastAsia="Times New Roman" w:hAnsi="Times New Roman" w:cs="Times New Roman"/>
          <w:color w:val="1D2129"/>
          <w:sz w:val="24"/>
        </w:rPr>
        <w:t xml:space="preserve">Kjell berättade om arbetet med Lidingös egen närradio </w:t>
      </w:r>
      <w:r>
        <w:rPr>
          <w:rFonts w:ascii="Times New Roman" w:eastAsia="Times New Roman" w:hAnsi="Times New Roman" w:cs="Times New Roman"/>
          <w:color w:val="1D2129"/>
          <w:sz w:val="24"/>
        </w:rPr>
        <w:t xml:space="preserve">och dess historia. Radio har firat 30 år, beräknar ha ett lyssnarunderlag om </w:t>
      </w:r>
      <w:proofErr w:type="gramStart"/>
      <w:r>
        <w:rPr>
          <w:rFonts w:ascii="Times New Roman" w:eastAsia="Times New Roman" w:hAnsi="Times New Roman" w:cs="Times New Roman"/>
          <w:color w:val="1D2129"/>
          <w:sz w:val="24"/>
        </w:rPr>
        <w:t>75.000</w:t>
      </w:r>
      <w:proofErr w:type="gramEnd"/>
      <w:r>
        <w:rPr>
          <w:rFonts w:ascii="Times New Roman" w:eastAsia="Times New Roman" w:hAnsi="Times New Roman" w:cs="Times New Roman"/>
          <w:color w:val="1D2129"/>
          <w:sz w:val="24"/>
        </w:rPr>
        <w:t xml:space="preserve"> personer, de flesta över 40 år, likt många andra radiokanaler. Lidingö Radio omsätter ca </w:t>
      </w:r>
      <w:proofErr w:type="gramStart"/>
      <w:r>
        <w:rPr>
          <w:rFonts w:ascii="Times New Roman" w:eastAsia="Times New Roman" w:hAnsi="Times New Roman" w:cs="Times New Roman"/>
          <w:color w:val="1D2129"/>
          <w:sz w:val="24"/>
        </w:rPr>
        <w:t>150.000</w:t>
      </w:r>
      <w:proofErr w:type="gramEnd"/>
      <w:r>
        <w:rPr>
          <w:rFonts w:ascii="Times New Roman" w:eastAsia="Times New Roman" w:hAnsi="Times New Roman" w:cs="Times New Roman"/>
          <w:color w:val="1D2129"/>
          <w:sz w:val="24"/>
        </w:rPr>
        <w:t xml:space="preserve"> kronor och ständigt i behov av bidrag. </w:t>
      </w:r>
    </w:p>
    <w:p w14:paraId="35131048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color w:val="1D2129"/>
          <w:sz w:val="24"/>
        </w:rPr>
        <w:t xml:space="preserve"> </w:t>
      </w:r>
    </w:p>
    <w:p w14:paraId="3764671C" w14:textId="77777777" w:rsidR="008F3CAA" w:rsidRDefault="006A2CD8">
      <w:pPr>
        <w:spacing w:after="0"/>
        <w:ind w:right="4641"/>
        <w:jc w:val="center"/>
      </w:pPr>
      <w:r>
        <w:rPr>
          <w:noProof/>
        </w:rPr>
        <w:drawing>
          <wp:inline distT="0" distB="0" distL="0" distR="0" wp14:anchorId="58CCEEA8" wp14:editId="48EC75D4">
            <wp:extent cx="2857500" cy="285750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4658E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48BDE4" w14:textId="77777777" w:rsidR="008F3CAA" w:rsidRDefault="006A2CD8">
      <w:pPr>
        <w:spacing w:after="0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Nästa möte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(observera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upphål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let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 kommande fredag)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A9D4B5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Fredag 8 november 2019, klockan 07,30 Skogshem &amp; Wijk </w:t>
      </w:r>
    </w:p>
    <w:p w14:paraId="3751E76A" w14:textId="77777777" w:rsidR="008F3CAA" w:rsidRDefault="006A2CD8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27A82B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Rotary Lidingö Milles styrelse träffas direkt efter mötet </w:t>
      </w:r>
    </w:p>
    <w:p w14:paraId="786B7194" w14:textId="77777777" w:rsidR="008F3CAA" w:rsidRDefault="006A2CD8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1338D" w14:textId="77777777" w:rsidR="008F3CAA" w:rsidRDefault="006A2CD8">
      <w:pPr>
        <w:pStyle w:val="Rubrik1"/>
      </w:pPr>
      <w:r>
        <w:t xml:space="preserve">Gästvärdar </w:t>
      </w:r>
    </w:p>
    <w:p w14:paraId="5C537A91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Mats </w:t>
      </w:r>
      <w:proofErr w:type="spellStart"/>
      <w:r>
        <w:rPr>
          <w:rFonts w:ascii="Times New Roman" w:eastAsia="Times New Roman" w:hAnsi="Times New Roman" w:cs="Times New Roman"/>
          <w:sz w:val="24"/>
        </w:rPr>
        <w:t>Limnefelt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och Jarl E g:son Forssberg </w:t>
      </w:r>
    </w:p>
    <w:p w14:paraId="0991FE6C" w14:textId="77777777" w:rsidR="008F3CAA" w:rsidRDefault="006A2CD8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A1E5F" w14:textId="77777777" w:rsidR="008F3CAA" w:rsidRDefault="006A2CD8">
      <w:pPr>
        <w:pStyle w:val="Rubrik1"/>
      </w:pPr>
      <w:r>
        <w:lastRenderedPageBreak/>
        <w:t xml:space="preserve">Föredragshållare </w:t>
      </w:r>
    </w:p>
    <w:p w14:paraId="0ACBF1A4" w14:textId="77777777" w:rsidR="008F3CAA" w:rsidRDefault="006A2CD8">
      <w:pPr>
        <w:pStyle w:val="Rubrik2"/>
        <w:ind w:left="15" w:right="0"/>
      </w:pPr>
      <w:proofErr w:type="spellStart"/>
      <w:r>
        <w:t>Zulufukar</w:t>
      </w:r>
      <w:proofErr w:type="spellEnd"/>
      <w:r>
        <w:t xml:space="preserve"> </w:t>
      </w:r>
      <w:proofErr w:type="spellStart"/>
      <w:r>
        <w:t>Bozdogan</w:t>
      </w:r>
      <w:proofErr w:type="spellEnd"/>
      <w:r>
        <w:t xml:space="preserve">, EGO </w:t>
      </w:r>
    </w:p>
    <w:p w14:paraId="4D01CCDC" w14:textId="77777777" w:rsidR="008F3CAA" w:rsidRDefault="006A2CD8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1CFB2C" w14:textId="77777777" w:rsidR="008F3CAA" w:rsidRDefault="006A2CD8">
      <w:pPr>
        <w:spacing w:after="3"/>
        <w:ind w:left="15" w:hanging="10"/>
      </w:pPr>
      <w:r>
        <w:rPr>
          <w:rFonts w:ascii="Times New Roman" w:eastAsia="Times New Roman" w:hAnsi="Times New Roman" w:cs="Times New Roman"/>
          <w:sz w:val="24"/>
        </w:rPr>
        <w:t xml:space="preserve">Välkomna! </w:t>
      </w:r>
    </w:p>
    <w:sectPr w:rsidR="008F3CAA">
      <w:pgSz w:w="11905" w:h="16840"/>
      <w:pgMar w:top="1416" w:right="1306" w:bottom="1799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AA"/>
    <w:rsid w:val="006A2CD8"/>
    <w:rsid w:val="008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93E"/>
  <w15:docId w15:val="{D441984D-F23E-499B-A8AE-4FB5BDF1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3"/>
      <w:ind w:left="10" w:right="739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2019-10-27T15:17:00Z</dcterms:created>
  <dcterms:modified xsi:type="dcterms:W3CDTF">2019-10-27T15:17:00Z</dcterms:modified>
</cp:coreProperties>
</file>